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b w:val="1"/>
          <w:bCs w:val="1"/>
          <w:color w:val="000000"/>
          <w:u w:val="single"/>
          <w:rtl w:val="0"/>
        </w:rPr>
        <w:t xml:space="preserve">CERERE DE COTAȚII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RFQ Nr.: MD-AGC-552874-NC-RFQ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bookmarkStart w:colFirst="0" w:colLast="0" w:name="_heading=h.l4dz6vbz8t1x" w:id="0"/>
      <w:bookmarkEnd w:id="0"/>
      <w:r w:rsidDel="00000000" w:rsidR="00000000" w:rsidRPr="00000000">
        <w:rPr>
          <w:b w:val="1"/>
          <w:bCs w:val="1"/>
          <w:rtl w:val="0"/>
        </w:rPr>
        <w:t xml:space="preserve">cu privire la contractarea serviciilor de chirie a locuințelor în mun. Bălți și suburbiile mun. Bălți</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Bălți și suburbiile mun. Bălți.</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Bălți și suburbiilor acestuia pentru o perioadă de până la un an, destinate cazării a maximum 10 femei, supraviețuitoare ale violenței în bază de gen, și, după caz, a copiilor minori ai acestora, beneficiare ale Proiectului „Abilitarea Femeilor prin Servicii de Răspuns la Violența în Bază de Gen” (SAVV). </w:t>
      </w:r>
    </w:p>
    <w:p w:rsidR="00000000" w:rsidDel="00000000" w:rsidP="00000000" w:rsidRDefault="00000000" w:rsidRPr="00000000" w14:paraId="0000000E">
      <w:pPr>
        <w:spacing w:line="276" w:lineRule="auto"/>
        <w:ind w:firstLine="708"/>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b w:val="1"/>
          <w:bCs w:val="1"/>
        </w:rPr>
      </w:pPr>
      <w:r w:rsidDel="00000000" w:rsidR="00000000" w:rsidRPr="00000000">
        <w:rPr>
          <w:rtl w:val="0"/>
        </w:rPr>
        <w:t xml:space="preserve">„Chirie locuințe”: </w:t>
      </w:r>
      <w:r w:rsidDel="00000000" w:rsidR="00000000" w:rsidRPr="00000000">
        <w:rPr>
          <w:b w:val="1"/>
          <w:bCs w:val="1"/>
          <w:rtl w:val="0"/>
        </w:rPr>
        <w:t xml:space="preserve">MD-AGC-552874-NC-RFQ</w:t>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Comision companie imobiliară, care poate fi compus, după situație, din taxe și impozite plătite de către companie și comision reținut pentru prestarea serviciilor</w:t>
            </w:r>
          </w:p>
        </w:tc>
        <w:tc>
          <w:tcPr>
            <w:shd w:fill="auto" w:val="clear"/>
            <w:vAlign w:val="center"/>
          </w:tcPr>
          <w:p w:rsidR="00000000" w:rsidDel="00000000" w:rsidP="00000000" w:rsidRDefault="00000000" w:rsidRPr="00000000" w14:paraId="00000026">
            <w:pPr>
              <w:rPr/>
            </w:pPr>
            <w:r w:rsidDel="00000000" w:rsidR="00000000" w:rsidRPr="00000000">
              <w:rPr>
                <w:rtl w:val="0"/>
              </w:rPr>
            </w:r>
          </w:p>
        </w:tc>
        <w:tc>
          <w:tcPr>
            <w:shd w:fill="auto" w:val="clear"/>
            <w:vAlign w:val="cente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spacing w:line="276" w:lineRule="auto"/>
        <w:jc w:val="both"/>
        <w:rPr>
          <w:u w:val="single"/>
        </w:rPr>
      </w:pPr>
      <w:r w:rsidDel="00000000" w:rsidR="00000000" w:rsidRPr="00000000">
        <w:rPr>
          <w:rtl w:val="0"/>
        </w:rPr>
      </w:r>
    </w:p>
    <w:p w:rsidR="00000000" w:rsidDel="00000000" w:rsidP="00000000" w:rsidRDefault="00000000" w:rsidRPr="00000000" w14:paraId="00000029">
      <w:pPr>
        <w:spacing w:line="276" w:lineRule="auto"/>
        <w:ind w:left="360" w:firstLine="708"/>
        <w:jc w:val="both"/>
        <w:rPr/>
      </w:pPr>
      <w:r w:rsidDel="00000000" w:rsidR="00000000" w:rsidRPr="00000000">
        <w:rPr>
          <w:i w:val="1"/>
          <w:iCs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2A">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line="276" w:lineRule="auto"/>
        <w:ind w:left="720" w:hanging="360"/>
        <w:jc w:val="both"/>
        <w:rPr>
          <w:b w:val="1"/>
          <w:bCs w:val="1"/>
          <w:color w:val="000000"/>
        </w:rPr>
      </w:pPr>
      <w:bookmarkStart w:colFirst="0" w:colLast="0" w:name="_heading=h.beqco9vm243x" w:id="1"/>
      <w:bookmarkEnd w:id="1"/>
      <w:r w:rsidDel="00000000" w:rsidR="00000000" w:rsidRPr="00000000">
        <w:rPr>
          <w:color w:val="000000"/>
          <w:rtl w:val="0"/>
        </w:rPr>
        <w:t xml:space="preserve">Oferta Dvs. trebuie să cuprindă cotația de preț pentru prestarea serviciului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prestării serviciului integral, fără TVA, iar contractul va fi acordat ofertantului care oferă </w:t>
      </w:r>
      <w:r w:rsidDel="00000000" w:rsidR="00000000" w:rsidRPr="00000000">
        <w:rPr>
          <w:b w:val="1"/>
          <w:bCs w:val="1"/>
          <w:i w:val="1"/>
          <w:iCs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2C">
      <w:pPr>
        <w:spacing w:line="276" w:lineRule="auto"/>
        <w:jc w:val="both"/>
        <w:rPr>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color w:val="ff0000"/>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bCs w:val="1"/>
          <w:color w:val="ff0000"/>
          <w:rtl w:val="0"/>
        </w:rPr>
        <w:t xml:space="preserve">prețul mediu per unitate</w:t>
      </w:r>
      <w:r w:rsidDel="00000000" w:rsidR="00000000" w:rsidRPr="00000000">
        <w:rPr>
          <w:color w:val="ff0000"/>
          <w:rtl w:val="0"/>
        </w:rPr>
        <w:t xml:space="preserve">. Plata efectivă va fi realizată </w:t>
      </w:r>
      <w:r w:rsidDel="00000000" w:rsidR="00000000" w:rsidRPr="00000000">
        <w:rPr>
          <w:b w:val="1"/>
          <w:bCs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2">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33">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4">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6">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Prestarea serviciilor de chirie_Balti</w:t>
      </w:r>
    </w:p>
    <w:p w:rsidR="00000000" w:rsidDel="00000000" w:rsidP="00000000" w:rsidRDefault="00000000" w:rsidRPr="00000000" w14:paraId="00000037">
      <w:pPr>
        <w:spacing w:line="276" w:lineRule="auto"/>
        <w:ind w:left="360" w:firstLine="0"/>
        <w:jc w:val="both"/>
        <w:rPr/>
      </w:pPr>
      <w:r w:rsidDel="00000000" w:rsidR="00000000" w:rsidRPr="00000000">
        <w:rPr>
          <w:rtl w:val="0"/>
        </w:rPr>
      </w:r>
    </w:p>
    <w:p w:rsidR="00000000" w:rsidDel="00000000" w:rsidP="00000000" w:rsidRDefault="00000000" w:rsidRPr="00000000" w14:paraId="00000038">
      <w:pPr>
        <w:ind w:firstLine="360"/>
        <w:jc w:val="both"/>
        <w:rPr/>
      </w:pPr>
      <w:r w:rsidDel="00000000" w:rsidR="00000000" w:rsidRPr="00000000">
        <w:rPr>
          <w:rtl w:val="0"/>
        </w:rPr>
        <w:t xml:space="preserve">Oferta poate fi depusă:</w:t>
      </w:r>
    </w:p>
    <w:p w:rsidR="00000000" w:rsidDel="00000000" w:rsidP="00000000" w:rsidRDefault="00000000" w:rsidRPr="00000000" w14:paraId="00000039">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A">
      <w:pPr>
        <w:ind w:left="360" w:firstLine="0"/>
        <w:jc w:val="both"/>
        <w:rPr/>
      </w:pPr>
      <w:r w:rsidDel="00000000" w:rsidR="00000000" w:rsidRPr="00000000">
        <w:rPr>
          <w:rtl w:val="0"/>
        </w:rPr>
        <w:t xml:space="preserve">sau </w:t>
      </w:r>
    </w:p>
    <w:p w:rsidR="00000000" w:rsidDel="00000000" w:rsidP="00000000" w:rsidRDefault="00000000" w:rsidRPr="00000000" w14:paraId="0000003B">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3C">
      <w:pPr>
        <w:ind w:left="360" w:firstLine="0"/>
        <w:jc w:val="both"/>
        <w:rPr>
          <w:b w:val="1"/>
          <w:bCs w:val="1"/>
        </w:rPr>
      </w:pPr>
      <w:r w:rsidDel="00000000" w:rsidR="00000000" w:rsidRPr="00000000">
        <w:rPr>
          <w:rtl w:val="0"/>
        </w:rPr>
      </w:r>
    </w:p>
    <w:p w:rsidR="00000000" w:rsidDel="00000000" w:rsidP="00000000" w:rsidRDefault="00000000" w:rsidRPr="00000000" w14:paraId="0000003D">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3E">
      <w:pPr>
        <w:numPr>
          <w:ilvl w:val="0"/>
          <w:numId w:val="7"/>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3F">
      <w:pPr>
        <w:numPr>
          <w:ilvl w:val="0"/>
          <w:numId w:val="7"/>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0">
      <w:pPr>
        <w:numPr>
          <w:ilvl w:val="0"/>
          <w:numId w:val="7"/>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1">
      <w:pPr>
        <w:numPr>
          <w:ilvl w:val="0"/>
          <w:numId w:val="7"/>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ștampilat în conformitate cu prevederile punctului 4 din Cererea de cotații;</w:t>
      </w:r>
    </w:p>
    <w:p w:rsidR="00000000" w:rsidDel="00000000" w:rsidP="00000000" w:rsidRDefault="00000000" w:rsidRPr="00000000" w14:paraId="00000042">
      <w:pPr>
        <w:numPr>
          <w:ilvl w:val="0"/>
          <w:numId w:val="7"/>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3">
      <w:pPr>
        <w:numPr>
          <w:ilvl w:val="0"/>
          <w:numId w:val="7"/>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Documentele solicitate la punctul 5 de mai jos.</w:t>
      </w:r>
      <w:r w:rsidDel="00000000" w:rsidR="00000000" w:rsidRPr="00000000">
        <w:rPr>
          <w:rtl w:val="0"/>
        </w:rPr>
      </w:r>
    </w:p>
    <w:p w:rsidR="00000000" w:rsidDel="00000000" w:rsidP="00000000" w:rsidRDefault="00000000" w:rsidRPr="00000000" w14:paraId="00000045">
      <w:pPr>
        <w:spacing w:line="276" w:lineRule="auto"/>
        <w:ind w:left="36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7">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Termenul limită de primire a ofertei Dvs. la adresa indicată la punctul 4 de mai sus este</w:t>
      </w:r>
      <w:r w:rsidDel="00000000" w:rsidR="00000000" w:rsidRPr="00000000">
        <w:rPr>
          <w:rtl w:val="0"/>
        </w:rPr>
        <w:t xml:space="preserve">: </w:t>
      </w:r>
      <w:r w:rsidDel="00000000" w:rsidR="00000000" w:rsidRPr="00000000">
        <w:rPr>
          <w:b w:val="1"/>
          <w:bCs w:val="1"/>
          <w:rtl w:val="0"/>
        </w:rPr>
        <w:t xml:space="preserve">4 iunie 2026</w:t>
      </w:r>
      <w:r w:rsidDel="00000000" w:rsidR="00000000" w:rsidRPr="00000000">
        <w:rPr>
          <w:b w:val="1"/>
          <w:bCs w:val="1"/>
          <w:color w:val="000000"/>
          <w:rtl w:val="0"/>
        </w:rPr>
        <w:t xml:space="preserve">, ora 18:00.</w:t>
      </w:r>
      <w:r w:rsidDel="00000000" w:rsidR="00000000" w:rsidRPr="00000000">
        <w:rPr>
          <w:rtl w:val="0"/>
        </w:rPr>
      </w:r>
    </w:p>
    <w:p w:rsidR="00000000" w:rsidDel="00000000" w:rsidP="00000000" w:rsidRDefault="00000000" w:rsidRPr="00000000" w14:paraId="0000004A">
      <w:pPr>
        <w:spacing w:line="276" w:lineRule="auto"/>
        <w:ind w:left="720" w:firstLine="348"/>
        <w:jc w:val="both"/>
        <w:rPr/>
      </w:pP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Oferta Dvs. va fi transmisă ţinând cont de următoarele instrucţiuni şi în concordanţă cu Termenii şi Condiţiile de livrare și plată din </w:t>
      </w:r>
      <w:r w:rsidDel="00000000" w:rsidR="00000000" w:rsidRPr="00000000">
        <w:rPr>
          <w:b w:val="1"/>
          <w:bCs w:val="1"/>
          <w:color w:val="000000"/>
          <w:rtl w:val="0"/>
        </w:rPr>
        <w:t xml:space="preserve">Anexa nr. 4, </w:t>
      </w:r>
      <w:r w:rsidDel="00000000" w:rsidR="00000000" w:rsidRPr="00000000">
        <w:rPr>
          <w:color w:val="000000"/>
          <w:rtl w:val="0"/>
        </w:rPr>
        <w:t xml:space="preserve">precum și cu clauzele formularului de Contract (</w:t>
      </w:r>
      <w:r w:rsidDel="00000000" w:rsidR="00000000" w:rsidRPr="00000000">
        <w:rPr>
          <w:b w:val="1"/>
          <w:bCs w:val="1"/>
          <w:color w:val="000000"/>
          <w:rtl w:val="0"/>
        </w:rPr>
        <w:t xml:space="preserve">Anexa nr. 1</w:t>
      </w:r>
      <w:r w:rsidDel="00000000" w:rsidR="00000000" w:rsidRPr="00000000">
        <w:rPr>
          <w:color w:val="000000"/>
          <w:rtl w:val="0"/>
        </w:rPr>
        <w:t xml:space="preserve">).</w:t>
      </w:r>
    </w:p>
    <w:p w:rsidR="00000000" w:rsidDel="00000000" w:rsidP="00000000" w:rsidRDefault="00000000" w:rsidRPr="00000000" w14:paraId="0000004C">
      <w:pPr>
        <w:spacing w:line="276" w:lineRule="auto"/>
        <w:ind w:left="720" w:firstLine="0"/>
        <w:jc w:val="both"/>
        <w:rPr/>
      </w:pPr>
      <w:r w:rsidDel="00000000" w:rsidR="00000000" w:rsidRPr="00000000">
        <w:rPr>
          <w:rtl w:val="0"/>
        </w:rPr>
      </w:r>
    </w:p>
    <w:p w:rsidR="00000000" w:rsidDel="00000000" w:rsidP="00000000" w:rsidRDefault="00000000" w:rsidRPr="00000000" w14:paraId="0000004D">
      <w:pPr>
        <w:spacing w:line="276" w:lineRule="auto"/>
        <w:ind w:left="720" w:firstLine="0"/>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4E">
      <w:pPr>
        <w:spacing w:line="276" w:lineRule="auto"/>
        <w:ind w:left="720" w:firstLine="0"/>
        <w:jc w:val="both"/>
        <w:rPr/>
      </w:pPr>
      <w:r w:rsidDel="00000000" w:rsidR="00000000" w:rsidRPr="00000000">
        <w:rPr>
          <w:rtl w:val="0"/>
        </w:rPr>
      </w:r>
    </w:p>
    <w:p w:rsidR="00000000" w:rsidDel="00000000" w:rsidP="00000000" w:rsidRDefault="00000000" w:rsidRPr="00000000" w14:paraId="0000004F">
      <w:pPr>
        <w:ind w:left="360" w:firstLine="706"/>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50">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2">
      <w:pPr>
        <w:spacing w:line="276" w:lineRule="auto"/>
        <w:ind w:left="1068" w:firstLine="0"/>
        <w:jc w:val="both"/>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4">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8">
      <w:pPr>
        <w:spacing w:line="276" w:lineRule="auto"/>
        <w:ind w:left="1428" w:firstLine="0"/>
        <w:jc w:val="both"/>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bCs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Oricând înainte de termenul limită de depunere a ofertelor, Cumpărătorul poate modifica Cererea de cotații prin emiterea de acte adiționale. Orice act adițional emis va fi parte integrantă din Cererea de cotații, va fi publicat pe aceeași platformă pe care a fost publicată și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C">
      <w:pPr>
        <w:spacing w:after="240" w:lineRule="auto"/>
        <w:ind w:left="720" w:firstLine="0"/>
        <w:jc w:val="both"/>
        <w:rPr/>
      </w:pP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0">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1">
      <w:pPr>
        <w:spacing w:line="276" w:lineRule="auto"/>
        <w:ind w:left="720" w:firstLine="0"/>
        <w:jc w:val="both"/>
        <w:rPr>
          <w:b w:val="1"/>
          <w:bCs w:val="1"/>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6">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7">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B">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C">
      <w:pPr>
        <w:spacing w:line="276" w:lineRule="auto"/>
        <w:ind w:left="360" w:firstLine="0"/>
        <w:jc w:val="both"/>
        <w:rPr>
          <w:b w:val="1"/>
          <w:bCs w:val="1"/>
        </w:rPr>
      </w:pPr>
      <w:r w:rsidDel="00000000" w:rsidR="00000000" w:rsidRPr="00000000">
        <w:rPr>
          <w:b w:val="1"/>
          <w:bCs w:val="1"/>
          <w:rtl w:val="0"/>
        </w:rPr>
        <w:tab/>
        <w:tab/>
      </w:r>
    </w:p>
    <w:p w:rsidR="00000000" w:rsidDel="00000000" w:rsidP="00000000" w:rsidRDefault="00000000" w:rsidRPr="00000000" w14:paraId="0000006D">
      <w:pPr>
        <w:ind w:left="360" w:firstLine="0"/>
        <w:rPr>
          <w:b w:val="1"/>
          <w:bCs w:val="1"/>
        </w:rPr>
      </w:pPr>
      <w:r w:rsidDel="00000000" w:rsidR="00000000" w:rsidRPr="00000000">
        <w:rPr>
          <w:rtl w:val="0"/>
        </w:rPr>
      </w:r>
    </w:p>
    <w:p w:rsidR="00000000" w:rsidDel="00000000" w:rsidP="00000000" w:rsidRDefault="00000000" w:rsidRPr="00000000" w14:paraId="0000006E">
      <w:pPr>
        <w:ind w:left="360" w:firstLine="0"/>
        <w:rPr>
          <w:b w:val="1"/>
          <w:bCs w:val="1"/>
        </w:rPr>
      </w:pPr>
      <w:r w:rsidDel="00000000" w:rsidR="00000000" w:rsidRPr="00000000">
        <w:rPr>
          <w:rtl w:val="0"/>
        </w:rPr>
      </w:r>
    </w:p>
    <w:p w:rsidR="00000000" w:rsidDel="00000000" w:rsidP="00000000" w:rsidRDefault="00000000" w:rsidRPr="00000000" w14:paraId="0000006F">
      <w:pPr>
        <w:ind w:left="360" w:firstLine="0"/>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70">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71">
      <w:pPr>
        <w:ind w:left="360" w:firstLine="0"/>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73">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74">
      <w:pPr>
        <w:ind w:left="360" w:firstLine="0"/>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75">
      <w:pPr>
        <w:ind w:left="360" w:firstLine="0"/>
        <w:rPr>
          <w:rFonts w:ascii="Trebuchet MS" w:cs="Trebuchet MS" w:eastAsia="Trebuchet MS" w:hAnsi="Trebuchet MS"/>
          <w:sz w:val="22"/>
          <w:szCs w:val="22"/>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6">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7">
      <w:pPr>
        <w:ind w:left="360" w:firstLine="0"/>
        <w:rPr>
          <w:b w:val="1"/>
          <w:bCs w:val="1"/>
        </w:rPr>
      </w:pPr>
      <w:r w:rsidDel="00000000" w:rsidR="00000000" w:rsidRPr="00000000">
        <w:rPr>
          <w:rtl w:val="0"/>
        </w:rPr>
      </w:r>
    </w:p>
    <w:p w:rsidR="00000000" w:rsidDel="00000000" w:rsidP="00000000" w:rsidRDefault="00000000" w:rsidRPr="00000000" w14:paraId="00000078">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79">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A">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B">
      <w:pPr>
        <w:tabs>
          <w:tab w:val="left" w:leader="none" w:pos="1260"/>
        </w:tabs>
        <w:ind w:left="360" w:firstLine="0"/>
        <w:jc w:val="both"/>
        <w:rPr>
          <w:b w:val="1"/>
          <w:bCs w:val="1"/>
          <w:smallCaps w:val="1"/>
          <w:u w:val="single"/>
        </w:rPr>
      </w:pPr>
      <w:r w:rsidDel="00000000" w:rsidR="00000000" w:rsidRPr="00000000">
        <w:rPr>
          <w:b w:val="1"/>
          <w:bCs w:val="1"/>
          <w:smallCaps w:val="1"/>
          <w:u w:val="single"/>
          <w:rtl w:val="0"/>
        </w:rPr>
        <w:t xml:space="preserve">FORMULARUL DE CONTRACT- CADRU</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ACEST CONTRACT- CADRU Nr. ………… este încheiat în data de _____________,  între</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2">
      <w:pPr>
        <w:jc w:val="both"/>
        <w:rPr>
          <w:b w:val="1"/>
          <w:bCs w:val="1"/>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84">
      <w:pPr>
        <w:ind w:left="360" w:firstLine="0"/>
        <w:jc w:val="both"/>
        <w:rPr/>
      </w:pPr>
      <w:r w:rsidDel="00000000" w:rsidR="00000000" w:rsidRPr="00000000">
        <w:rPr>
          <w:rtl w:val="0"/>
        </w:rPr>
        <w:t xml:space="preserve">pe de altă parte.</w:t>
      </w:r>
    </w:p>
    <w:p w:rsidR="00000000" w:rsidDel="00000000" w:rsidP="00000000" w:rsidRDefault="00000000" w:rsidRPr="00000000" w14:paraId="00000085">
      <w:pPr>
        <w:ind w:left="360"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CONTEXT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Prezentul Contract este încheiat în cadrul Proiectului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Împuternicirea Femeilor prin Servicii adresate Violenței în Bază de Gen (SAVV)”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finanțat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Fondul Japonez de Dezvoltare Socială (JSDF)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prin intermediul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Băncii Mondiale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 implementat de AO Gender-Centru în parteneriat cu AVE Copiii, are ca obiectiv principal sprijinirea supraviețuitoarelor violenței bazate pe gen (VBG) prin servicii integrate și monitorizate eficient în patru regiuni din Republica Moldova: Chișinău, Bălți, Cahul și Ștefan Vodă.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OBIECTUL CONTRACTULUI</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2.1. Obiectul prezentului contract îl constituie prestarea de către Furnizor a serviciilor de identificare, selecție și facilitare a închirierii spațiilor locative, situate în municipiul Bălți și a suburbiilor acestuia, la solicitarea Cumpărătorului, în vederea asigurării cazării temporare pentru beneficiarele proiectelor implementate de Cumpărător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conformitate cu specificațiile tehnice și cerințele stabilite în Anexa 3 - Formular de ofertă și Anexa 4 - Termeni și condiții de livrare și plată din Cererea de Cotații.</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Prezentul contract nu constituie contract de locațiune, nu transferă drepturi de posesie sau folosință asupra spațiilor locative și nu creează raporturi juridice directe de locațiune între Părți.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3.  CARACTERUL CONTRACTULUI</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3.1. Prezentul contract are caracter de contract-cadru, stabilind condițiile generale de colaborare dintre Părți.</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3.2. Semnarea prezentului contract:</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20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nu creează obligația Cumpărătorului de a închiria un număr minim garantat de spații locative;</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20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nu creează obligația Furnizorului de a asigura un număr determinat de apartamente.</w:t>
      </w:r>
      <w:r w:rsidDel="00000000" w:rsidR="00000000" w:rsidRPr="00000000">
        <w:rPr>
          <w:rtl w:val="0"/>
        </w:rPr>
      </w:r>
    </w:p>
    <w:p w:rsidR="00000000" w:rsidDel="00000000" w:rsidP="00000000" w:rsidRDefault="00000000" w:rsidRPr="00000000" w14:paraId="00000092">
      <w:pPr>
        <w:rPr>
          <w:b w:val="1"/>
          <w:bCs w:val="1"/>
          <w:highlight w:val="white"/>
        </w:rPr>
      </w:pPr>
      <w:r w:rsidDel="00000000" w:rsidR="00000000" w:rsidRPr="00000000">
        <w:rPr>
          <w:b w:val="1"/>
          <w:bCs w:val="1"/>
          <w:highlight w:val="white"/>
          <w:rtl w:val="0"/>
        </w:rPr>
        <w:t xml:space="preserve">4. MECANISMUL DE SOLICITARE ȘI IDENTIFICARE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4.1. Cumpărătorul va transmite Furnizorului solicitări scrise, care vor conține cerințele minime privind:</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20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zona;</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perioada estimată a chiriei;</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bugetul maxim;</w:t>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20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alte condiții relevante.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4.2. Furnizorul va identifica una sau mai multe opțiuni și le va prezenta Cumpărătorului, indicând condițiile de închiriere propuse.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4.3. Cumpărătorul își rezervă dreptul de a accepta sau respinge orice ofertă, fără a fi necesară justificarea deciziei.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5. LOCATORII- PERSOANE FIZICE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5.1. Părțile confirmă că persoanele fizice- proprietari ai spațiilor locative- nu sunt identificate la momentul semnării prezentului contract și nu sunt părți la acesta.</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5.2. Identificarea locatorilor se va realiza ulterior, pentru fiecare solicitare concretă.</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6. CONTRACTELE ULTERIOARE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6.1. Pentru fiecare spațiu locativ acceptat, Părțile vor încheia sau vor facilita încheierea:</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20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contractului de locațiune (bilateral sau tripartit) între Cumpărător, locator și, după caz, Furnizor în calitate de intermediar;</w:t>
      </w:r>
    </w:p>
    <w:p w:rsidR="00000000" w:rsidDel="00000000" w:rsidP="00000000" w:rsidRDefault="00000000" w:rsidRPr="00000000" w14:paraId="000000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contractului de dare în comodat între Cumpărător și beneficiara finală.</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6.2. Prezentul contract nu substituie și nu condiționează valabilitatea contractelor menționate mai sus.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VALOAREA CONTRACTULUI</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Valoarea totală a contractului este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lei (__________), fără TVA, denumită în continuare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„Prețul Contractului”.</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DOCUMENTELE CONTRACTUALE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Documentele de mai jos fac parte integrantă din prezentul Contract și se citesc și interpretează împreună:</w:t>
      </w:r>
    </w:p>
    <w:p w:rsidR="00000000" w:rsidDel="00000000" w:rsidP="00000000" w:rsidRDefault="00000000" w:rsidRPr="00000000" w14:paraId="000000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3- Formularul de ofertă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(cotație) al Furnizorului, incluzând descrierea detaliată a serviciilor, livrabilelor, termenelor de realizare și prețurilor;</w:t>
      </w:r>
    </w:p>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4- Termenii și condițiile de livrare și plată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inclusiv specificațiile tehnice și clarificările agreate;</w:t>
      </w:r>
    </w:p>
    <w:p w:rsidR="00000000" w:rsidDel="00000000" w:rsidP="00000000" w:rsidRDefault="00000000" w:rsidRPr="00000000" w14:paraId="000000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Acte adiționale (dacă este cazul)</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 de neconcordanțe între documente, ordinea de prevalență este contractul, urmat documentele prezentate în ordinea de mai sus.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CONDIȚII DE PLATĂ</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din Prețul Serviciilor se achită la semnarea fiecărui contract de locațiune pentru o perioadă de 12 luni consecutive și recepția Actului de Primire-Predare;</w:t>
      </w:r>
    </w:p>
    <w:p w:rsidR="00000000" w:rsidDel="00000000" w:rsidP="00000000" w:rsidRDefault="00000000" w:rsidRPr="00000000" w14:paraId="000000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Costul  pentru închirierea spațiului locativ se face către Furnizor, care are rol intermediar dintre Cumpărător și Locatori.</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Agenția va fi remunerată pentru serviciile prestate sub forma de comision per apartament (fix sau procent), în baza comisionului indicat în Anexa 4 din Cererea de Cotații.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Comisionul se achită doar pentru spațiile locative pentru care se încheie </w:t>
      </w: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efectiv contracte de locațiune.</w:t>
      </w:r>
    </w:p>
    <w:p w:rsidR="00000000" w:rsidDel="00000000" w:rsidP="00000000" w:rsidRDefault="00000000" w:rsidRPr="00000000" w14:paraId="000000B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Având în vedere că prețul unitar stabilit inițial în oferta financiară poate varia de la un apartament la altul, în condiții similare de confort, plata efectivă se va realiza în baza prețului unitar de facto, aplicabil la momentul solicitării serviciului. Prețul respectiv va fi confirmat și contrasemnat printr-un act adițional/ notă informativă, care va constitui parte integrantă a prezentului contract.</w:t>
      </w:r>
    </w:p>
    <w:p w:rsidR="00000000" w:rsidDel="00000000" w:rsidP="00000000" w:rsidRDefault="00000000" w:rsidRPr="00000000" w14:paraId="000000B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Plata facturilor se efectuează în termen de maximum 15 de zile calendaristice de la primirea facturii de către Cumpărător;</w:t>
      </w:r>
    </w:p>
    <w:p w:rsidR="00000000" w:rsidDel="00000000" w:rsidP="00000000" w:rsidRDefault="00000000" w:rsidRPr="00000000" w14:paraId="000000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Penalități pentru întârziere: 0,01% pe zi din suma neachitată, dar nu mai mult decât valoarea facturii.</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40" w:lineRule="auto"/>
        <w:ind w:left="0" w:right="0" w:firstLine="0"/>
        <w:jc w:val="both"/>
        <w:rPr>
          <w:rFonts w:ascii="Times New Roman" w:cs="Times New Roman" w:eastAsia="Times New Roman" w:hAnsi="Times New Roman"/>
          <w:b w:val="1"/>
          <w:bCs w:val="1"/>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10. OBLIGAȚIILE FURNIZORULUI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Furnizorul se obligă:</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identifice spații locative conforme solicitărilor Cumpărătorului în termen util;</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verifice existența dreptului de proprietate al locatorilor;</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faciliteze negocierile și procesul de semnare a contractelor;</w:t>
      </w:r>
    </w:p>
    <w:p w:rsidR="00000000" w:rsidDel="00000000" w:rsidP="00000000" w:rsidRDefault="00000000" w:rsidRPr="00000000" w14:paraId="000000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respecte confidențialitatea informațiilor primite;</w:t>
      </w:r>
    </w:p>
    <w:p w:rsidR="00000000" w:rsidDel="00000000" w:rsidP="00000000" w:rsidRDefault="00000000" w:rsidRPr="00000000" w14:paraId="000000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țină cont de scopul social al proiectului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11. OBLIGAȚIILE CUMPĂRĂTORULUI</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Cumpărătorul se obligă:</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transmită solicitări clare și complete;</w:t>
      </w:r>
    </w:p>
    <w:p w:rsidR="00000000" w:rsidDel="00000000" w:rsidP="00000000" w:rsidRDefault="00000000" w:rsidRPr="00000000" w14:paraId="000000C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examineze ofertele prezentate și să confirme/ respingă oferta în termen util;</w:t>
      </w:r>
    </w:p>
    <w:p w:rsidR="00000000" w:rsidDel="00000000" w:rsidP="00000000" w:rsidRDefault="00000000" w:rsidRPr="00000000" w14:paraId="000000C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achite plata Furnizorului conform contractului.</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CONFIDENȚIALITATE</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 Furnizorul se obligă să păstreze confidențialitatea datelor privind beneficiarele, adresele spațiilor locative și orice informație legată de scopul social al proiectului.</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 Obligația de confidențialitate rămâne valabilă și după încetarea contractului.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DURATA CONTRACTULUI</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Prezentul Contract intră în vigoare la _______ și este valabil până la 30 decembrie 2027.</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ÎNCETAREA CONTRACTULUI</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14.1. Contractul poate fi reziliat de oricare Parte, cu notificare scrisă transmisă cu 30 de zile calendaristice înainte.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14.2. Rezilierea nu afectează contractele de locațiune deja încheiate.</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 AMENDAMENTE</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Modificările se fac numai prin act adițional, semnat de ambele Părți.</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FRAUDĂ ȘI CORUPȚIE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Prevederile complete sunt incluse în Anexa 4- Termenii și condițiile de livrare și plată din Cererea de Cotații, în conformitate cu procedurile Băncii Mondiale.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 INSPECȚIE ȘI AUDIT</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Furnizorul se obligă, în caz de necesitate, să permită Băncii Mondiale și persoanelor desemnate de aceasta acces la documente, spații și înregistrări legate de implementarea prezentului contract, conform prevederilor contractuale.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 DISPOZIȚII FINALE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18.1. Prezentul contract este guvernat de legislația Republicii Moldova.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18.2. Litigiile se soluționează pe cale amiabilă, iar în caz contrar- de instanțele competente.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18.3. Contractul este întocmit în două exemplare originale, câte unul pentru fiecare Parte.</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DC">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DD">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DE">
            <w:pPr>
              <w:jc w:val="center"/>
              <w:rPr>
                <w:b w:val="1"/>
                <w:bCs w:val="1"/>
              </w:rPr>
            </w:pPr>
            <w:r w:rsidDel="00000000" w:rsidR="00000000" w:rsidRPr="00000000">
              <w:rPr>
                <w:rtl w:val="0"/>
              </w:rPr>
            </w:r>
          </w:p>
          <w:p w:rsidR="00000000" w:rsidDel="00000000" w:rsidP="00000000" w:rsidRDefault="00000000" w:rsidRPr="00000000" w14:paraId="000000DF">
            <w:pPr>
              <w:jc w:val="center"/>
              <w:rPr>
                <w:b w:val="1"/>
                <w:bCs w:val="1"/>
              </w:rPr>
            </w:pPr>
            <w:r w:rsidDel="00000000" w:rsidR="00000000" w:rsidRPr="00000000">
              <w:rPr>
                <w:rtl w:val="0"/>
              </w:rPr>
            </w:r>
          </w:p>
          <w:p w:rsidR="00000000" w:rsidDel="00000000" w:rsidP="00000000" w:rsidRDefault="00000000" w:rsidRPr="00000000" w14:paraId="000000E0">
            <w:pPr>
              <w:jc w:val="center"/>
              <w:rPr>
                <w:b w:val="1"/>
                <w:bCs w:val="1"/>
              </w:rPr>
            </w:pPr>
            <w:r w:rsidDel="00000000" w:rsidR="00000000" w:rsidRPr="00000000">
              <w:rPr>
                <w:rtl w:val="0"/>
              </w:rPr>
            </w:r>
          </w:p>
          <w:p w:rsidR="00000000" w:rsidDel="00000000" w:rsidP="00000000" w:rsidRDefault="00000000" w:rsidRPr="00000000" w14:paraId="000000E1">
            <w:pPr>
              <w:jc w:val="center"/>
              <w:rPr>
                <w:b w:val="1"/>
                <w:bCs w:val="1"/>
              </w:rPr>
            </w:pPr>
            <w:r w:rsidDel="00000000" w:rsidR="00000000" w:rsidRPr="00000000">
              <w:rPr>
                <w:rtl w:val="0"/>
              </w:rPr>
            </w:r>
          </w:p>
        </w:tc>
        <w:tc>
          <w:tcPr/>
          <w:p w:rsidR="00000000" w:rsidDel="00000000" w:rsidP="00000000" w:rsidRDefault="00000000" w:rsidRPr="00000000" w14:paraId="000000E2">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E3">
            <w:pPr>
              <w:jc w:val="both"/>
              <w:rPr>
                <w:b w:val="1"/>
                <w:bCs w:val="1"/>
              </w:rPr>
            </w:pPr>
            <w:r w:rsidDel="00000000" w:rsidR="00000000" w:rsidRPr="00000000">
              <w:rPr>
                <w:rtl w:val="0"/>
              </w:rPr>
            </w:r>
          </w:p>
        </w:tc>
      </w:tr>
    </w:tbl>
    <w:p w:rsidR="00000000" w:rsidDel="00000000" w:rsidP="00000000" w:rsidRDefault="00000000" w:rsidRPr="00000000" w14:paraId="000000E4">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line="276" w:lineRule="auto"/>
        <w:ind w:left="360" w:firstLine="0"/>
        <w:jc w:val="both"/>
        <w:rPr/>
      </w:pPr>
      <w:r w:rsidDel="00000000" w:rsidR="00000000" w:rsidRPr="00000000">
        <w:rPr>
          <w:rtl w:val="0"/>
        </w:rPr>
      </w:r>
    </w:p>
    <w:p w:rsidR="00000000" w:rsidDel="00000000" w:rsidP="00000000" w:rsidRDefault="00000000" w:rsidRPr="00000000" w14:paraId="000000E6">
      <w:pPr>
        <w:spacing w:after="120" w:line="276" w:lineRule="auto"/>
        <w:ind w:left="360" w:firstLine="0"/>
        <w:rPr>
          <w:b w:val="1"/>
          <w:bCs w:val="1"/>
        </w:rPr>
      </w:pPr>
      <w:bookmarkStart w:colFirst="0" w:colLast="0" w:name="_heading=h.gmyld9nxic5g" w:id="2"/>
      <w:bookmarkEnd w:id="2"/>
      <w:r w:rsidDel="00000000" w:rsidR="00000000" w:rsidRPr="00000000">
        <w:rPr>
          <w:b w:val="1"/>
          <w:bCs w:val="1"/>
          <w:rtl w:val="0"/>
        </w:rPr>
        <w:t xml:space="preserve">Anexa 2</w:t>
      </w:r>
    </w:p>
    <w:p w:rsidR="00000000" w:rsidDel="00000000" w:rsidP="00000000" w:rsidRDefault="00000000" w:rsidRPr="00000000" w14:paraId="000000E7">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E8">
      <w:pPr>
        <w:numPr>
          <w:ilvl w:val="0"/>
          <w:numId w:val="8"/>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E9">
      <w:pPr>
        <w:numPr>
          <w:ilvl w:val="1"/>
          <w:numId w:val="8"/>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EA">
      <w:pPr>
        <w:numPr>
          <w:ilvl w:val="0"/>
          <w:numId w:val="8"/>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EB">
      <w:pPr>
        <w:numPr>
          <w:ilvl w:val="0"/>
          <w:numId w:val="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EC">
      <w:pPr>
        <w:numPr>
          <w:ilvl w:val="0"/>
          <w:numId w:val="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ED">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EE">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EF">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F0">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F1">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F2">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F3">
      <w:pPr>
        <w:numPr>
          <w:ilvl w:val="0"/>
          <w:numId w:val="21"/>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F4">
      <w:pPr>
        <w:numPr>
          <w:ilvl w:val="0"/>
          <w:numId w:val="21"/>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F5">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F6">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F7">
      <w:pPr>
        <w:numPr>
          <w:ilvl w:val="0"/>
          <w:numId w:val="19"/>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F8">
      <w:pPr>
        <w:numPr>
          <w:ilvl w:val="0"/>
          <w:numId w:val="19"/>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F9">
      <w:pPr>
        <w:ind w:left="360" w:firstLine="0"/>
        <w:rPr>
          <w:i w:val="1"/>
          <w:iCs w:val="1"/>
        </w:rPr>
      </w:pPr>
      <w:r w:rsidDel="00000000" w:rsidR="00000000" w:rsidRPr="00000000">
        <w:rPr>
          <w:i w:val="1"/>
          <w:iCs w:val="1"/>
          <w:rtl w:val="0"/>
        </w:rPr>
        <w:t xml:space="preserve">[Am luat la cunoștință cu Instrucțiunile menționate]</w:t>
      </w:r>
    </w:p>
    <w:p w:rsidR="00000000" w:rsidDel="00000000" w:rsidP="00000000" w:rsidRDefault="00000000" w:rsidRPr="00000000" w14:paraId="000000FA">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FB">
      <w:pPr>
        <w:ind w:left="360" w:firstLine="0"/>
        <w:rPr/>
      </w:pPr>
      <w:r w:rsidDel="00000000" w:rsidR="00000000" w:rsidRPr="00000000">
        <w:rPr>
          <w:rtl w:val="0"/>
        </w:rPr>
      </w:r>
    </w:p>
    <w:p w:rsidR="00000000" w:rsidDel="00000000" w:rsidP="00000000" w:rsidRDefault="00000000" w:rsidRPr="00000000" w14:paraId="000000FC">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FD">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FE">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FF">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100">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101">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102">
      <w:pPr>
        <w:spacing w:line="276" w:lineRule="auto"/>
        <w:ind w:left="360" w:firstLine="0"/>
        <w:jc w:val="both"/>
        <w:rPr/>
      </w:pPr>
      <w:r w:rsidDel="00000000" w:rsidR="00000000" w:rsidRPr="00000000">
        <w:rPr>
          <w:rtl w:val="0"/>
        </w:rPr>
      </w:r>
    </w:p>
    <w:p w:rsidR="00000000" w:rsidDel="00000000" w:rsidP="00000000" w:rsidRDefault="00000000" w:rsidRPr="00000000" w14:paraId="00000103">
      <w:pPr>
        <w:spacing w:line="276" w:lineRule="auto"/>
        <w:ind w:left="360" w:firstLine="0"/>
        <w:jc w:val="both"/>
        <w:rPr/>
      </w:pPr>
      <w:r w:rsidDel="00000000" w:rsidR="00000000" w:rsidRPr="00000000">
        <w:rPr>
          <w:rtl w:val="0"/>
        </w:rPr>
        <w:tab/>
        <w:tab/>
      </w:r>
    </w:p>
    <w:p w:rsidR="00000000" w:rsidDel="00000000" w:rsidP="00000000" w:rsidRDefault="00000000" w:rsidRPr="00000000" w14:paraId="00000104">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105">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106">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 215</w:t>
      </w:r>
      <w:r w:rsidDel="00000000" w:rsidR="00000000" w:rsidRPr="00000000">
        <w:rPr>
          <w:rtl w:val="0"/>
        </w:rPr>
      </w:r>
    </w:p>
    <w:p w:rsidR="00000000" w:rsidDel="00000000" w:rsidP="00000000" w:rsidRDefault="00000000" w:rsidRPr="00000000" w14:paraId="00000107">
      <w:pPr>
        <w:spacing w:line="276" w:lineRule="auto"/>
        <w:ind w:left="360" w:firstLine="0"/>
        <w:jc w:val="both"/>
        <w:rPr/>
      </w:pPr>
      <w:r w:rsidDel="00000000" w:rsidR="00000000" w:rsidRPr="00000000">
        <w:rPr>
          <w:rtl w:val="0"/>
        </w:rPr>
      </w:r>
    </w:p>
    <w:p w:rsidR="00000000" w:rsidDel="00000000" w:rsidP="00000000" w:rsidRDefault="00000000" w:rsidRPr="00000000" w14:paraId="00000108">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chirie_Bălți</w:t>
      </w:r>
      <w:r w:rsidDel="00000000" w:rsidR="00000000" w:rsidRPr="00000000">
        <w:rPr>
          <w:rtl w:val="0"/>
        </w:rPr>
      </w:r>
    </w:p>
    <w:p w:rsidR="00000000" w:rsidDel="00000000" w:rsidP="00000000" w:rsidRDefault="00000000" w:rsidRPr="00000000" w14:paraId="00000109">
      <w:pPr>
        <w:spacing w:line="276" w:lineRule="auto"/>
        <w:ind w:left="360" w:firstLine="0"/>
        <w:jc w:val="both"/>
        <w:rPr/>
      </w:pPr>
      <w:r w:rsidDel="00000000" w:rsidR="00000000" w:rsidRPr="00000000">
        <w:rPr>
          <w:rtl w:val="0"/>
        </w:rPr>
      </w:r>
    </w:p>
    <w:p w:rsidR="00000000" w:rsidDel="00000000" w:rsidP="00000000" w:rsidRDefault="00000000" w:rsidRPr="00000000" w14:paraId="0000010A">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 (denumirea/numele ofertantului), vă înaintăm astfel oferta noastră în conformitate cu prevederile și cerințele cuprinse în documentația mai sus menționată, cu privire la </w:t>
      </w:r>
      <w:r w:rsidDel="00000000" w:rsidR="00000000" w:rsidRPr="00000000">
        <w:rPr>
          <w:rtl w:val="0"/>
        </w:rPr>
        <w:t xml:space="preserve">prestarea serviciului</w:t>
      </w:r>
      <w:r w:rsidDel="00000000" w:rsidR="00000000" w:rsidRPr="00000000">
        <w:rPr>
          <w:color w:val="000000"/>
          <w:rtl w:val="0"/>
        </w:rPr>
        <w:t xml:space="preserve">, respectiv după cum urmează:</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10C">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0D">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0E">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0F">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110">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11">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1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1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114">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15">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16">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17">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118">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19">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1B">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11C">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1D">
            <w:pPr>
              <w:rPr/>
            </w:pPr>
            <w:r w:rsidDel="00000000" w:rsidR="00000000" w:rsidRPr="00000000">
              <w:rPr>
                <w:rtl w:val="0"/>
              </w:rPr>
              <w:t xml:space="preserve">Comision companie imobiliară, care poate fi compus, după situație, din taxe și impozite plătite de către companie și comision reținut pentru prestarea serviciilor</w:t>
            </w:r>
          </w:p>
        </w:tc>
        <w:tc>
          <w:tcPr>
            <w:shd w:fill="auto" w:val="clear"/>
            <w:vAlign w:val="center"/>
          </w:tcPr>
          <w:p w:rsidR="00000000" w:rsidDel="00000000" w:rsidP="00000000" w:rsidRDefault="00000000" w:rsidRPr="00000000" w14:paraId="0000011E">
            <w:pPr>
              <w:rPr/>
            </w:pPr>
            <w:r w:rsidDel="00000000" w:rsidR="00000000" w:rsidRPr="00000000">
              <w:rPr>
                <w:rtl w:val="0"/>
              </w:rPr>
            </w:r>
          </w:p>
        </w:tc>
        <w:tc>
          <w:tcPr>
            <w:shd w:fill="auto" w:val="clear"/>
            <w:vAlign w:val="center"/>
          </w:tcPr>
          <w:p w:rsidR="00000000" w:rsidDel="00000000" w:rsidP="00000000" w:rsidRDefault="00000000" w:rsidRPr="00000000" w14:paraId="0000011F">
            <w:pPr>
              <w:rPr/>
            </w:pPr>
            <w:r w:rsidDel="00000000" w:rsidR="00000000" w:rsidRPr="00000000">
              <w:rPr>
                <w:rtl w:val="0"/>
              </w:rPr>
            </w:r>
          </w:p>
        </w:tc>
      </w:tr>
    </w:tbl>
    <w:p w:rsidR="00000000" w:rsidDel="00000000" w:rsidP="00000000" w:rsidRDefault="00000000" w:rsidRPr="00000000" w14:paraId="00000120">
      <w:pPr>
        <w:spacing w:line="276" w:lineRule="auto"/>
        <w:jc w:val="both"/>
        <w:rPr/>
      </w:pPr>
      <w:r w:rsidDel="00000000" w:rsidR="00000000" w:rsidRPr="00000000">
        <w:rPr>
          <w:rtl w:val="0"/>
        </w:rPr>
      </w:r>
    </w:p>
    <w:p w:rsidR="00000000" w:rsidDel="00000000" w:rsidP="00000000" w:rsidRDefault="00000000" w:rsidRPr="00000000" w14:paraId="00000121">
      <w:pPr>
        <w:spacing w:line="276" w:lineRule="auto"/>
        <w:ind w:left="360" w:firstLine="0"/>
        <w:jc w:val="both"/>
        <w:rPr/>
      </w:pPr>
      <w:r w:rsidDel="00000000" w:rsidR="00000000" w:rsidRPr="00000000">
        <w:rPr>
          <w:rtl w:val="0"/>
        </w:rPr>
        <w:t xml:space="preserve">pentru suma totală de _________(cifre și litere) MDL, fără TVA. </w:t>
      </w:r>
      <w:r w:rsidDel="00000000" w:rsidR="00000000" w:rsidRPr="00000000">
        <w:rPr>
          <w:color w:val="000000"/>
          <w:rtl w:val="0"/>
        </w:rPr>
        <w:t xml:space="preserve">100% din Prețul Serviciilor se achită la semnarea fiecărui contract de locațiune pentru o perioadă de 12 luni consecutive și recepția Actului de Primire-Predare</w:t>
      </w:r>
      <w:r w:rsidDel="00000000" w:rsidR="00000000" w:rsidRPr="00000000">
        <w:rPr>
          <w:rtl w:val="0"/>
        </w:rPr>
        <w:t xml:space="preserve">, conform necesităților identificate în proiect, pe baza prețului unitar convenit.</w:t>
      </w:r>
    </w:p>
    <w:p w:rsidR="00000000" w:rsidDel="00000000" w:rsidP="00000000" w:rsidRDefault="00000000" w:rsidRPr="00000000" w14:paraId="00000122">
      <w:pPr>
        <w:spacing w:line="276" w:lineRule="auto"/>
        <w:ind w:left="360" w:firstLine="0"/>
        <w:jc w:val="both"/>
        <w:rPr/>
      </w:pPr>
      <w:r w:rsidDel="00000000" w:rsidR="00000000" w:rsidRPr="00000000">
        <w:rPr>
          <w:rtl w:val="0"/>
        </w:rPr>
      </w:r>
    </w:p>
    <w:p w:rsidR="00000000" w:rsidDel="00000000" w:rsidP="00000000" w:rsidRDefault="00000000" w:rsidRPr="00000000" w14:paraId="00000123">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24">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25">
      <w:pPr>
        <w:spacing w:line="276" w:lineRule="auto"/>
        <w:ind w:left="360" w:firstLine="360"/>
        <w:jc w:val="both"/>
        <w:rPr/>
      </w:pPr>
      <w:r w:rsidDel="00000000" w:rsidR="00000000" w:rsidRPr="00000000">
        <w:rPr>
          <w:rtl w:val="0"/>
        </w:rPr>
      </w:r>
    </w:p>
    <w:p w:rsidR="00000000" w:rsidDel="00000000" w:rsidP="00000000" w:rsidRDefault="00000000" w:rsidRPr="00000000" w14:paraId="00000126">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bCs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bCs w:val="1"/>
          <w:rtl w:val="0"/>
        </w:rPr>
        <w:t xml:space="preserve">4 iulie </w:t>
      </w:r>
      <w:r w:rsidDel="00000000" w:rsidR="00000000" w:rsidRPr="00000000">
        <w:rPr>
          <w:b w:val="1"/>
          <w:bCs w:val="1"/>
          <w:color w:val="000000"/>
          <w:rtl w:val="0"/>
        </w:rPr>
        <w:t xml:space="preserve">202</w:t>
      </w:r>
      <w:r w:rsidDel="00000000" w:rsidR="00000000" w:rsidRPr="00000000">
        <w:rPr>
          <w:b w:val="1"/>
          <w:bCs w:val="1"/>
          <w:rtl w:val="0"/>
        </w:rPr>
        <w:t xml:space="preserve">6</w:t>
      </w:r>
      <w:r w:rsidDel="00000000" w:rsidR="00000000" w:rsidRPr="00000000">
        <w:rPr>
          <w:b w:val="1"/>
          <w:bCs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27">
      <w:pPr>
        <w:spacing w:line="276" w:lineRule="auto"/>
        <w:ind w:left="720" w:firstLine="0"/>
        <w:jc w:val="both"/>
        <w:rPr/>
      </w:pPr>
      <w:r w:rsidDel="00000000" w:rsidR="00000000" w:rsidRPr="00000000">
        <w:rPr>
          <w:rtl w:val="0"/>
        </w:rPr>
      </w:r>
    </w:p>
    <w:p w:rsidR="00000000" w:rsidDel="00000000" w:rsidP="00000000" w:rsidRDefault="00000000" w:rsidRPr="00000000" w14:paraId="00000128">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29">
      <w:pPr>
        <w:spacing w:line="276" w:lineRule="auto"/>
        <w:ind w:left="720" w:firstLine="0"/>
        <w:jc w:val="both"/>
        <w:rPr/>
      </w:pPr>
      <w:r w:rsidDel="00000000" w:rsidR="00000000" w:rsidRPr="00000000">
        <w:rPr>
          <w:rtl w:val="0"/>
        </w:rPr>
      </w:r>
    </w:p>
    <w:p w:rsidR="00000000" w:rsidDel="00000000" w:rsidP="00000000" w:rsidRDefault="00000000" w:rsidRPr="00000000" w14:paraId="0000012A">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2B">
      <w:pPr>
        <w:spacing w:line="276" w:lineRule="auto"/>
        <w:ind w:left="360" w:firstLine="0"/>
        <w:jc w:val="both"/>
        <w:rPr/>
      </w:pPr>
      <w:r w:rsidDel="00000000" w:rsidR="00000000" w:rsidRPr="00000000">
        <w:rPr>
          <w:rtl w:val="0"/>
        </w:rPr>
      </w:r>
    </w:p>
    <w:p w:rsidR="00000000" w:rsidDel="00000000" w:rsidP="00000000" w:rsidRDefault="00000000" w:rsidRPr="00000000" w14:paraId="0000012C">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2D">
      <w:pPr>
        <w:ind w:left="360" w:firstLine="0"/>
        <w:jc w:val="both"/>
        <w:rPr>
          <w:i w:val="1"/>
          <w:iCs w:val="1"/>
        </w:rPr>
      </w:pPr>
      <w:r w:rsidDel="00000000" w:rsidR="00000000" w:rsidRPr="00000000">
        <w:rPr>
          <w:rtl w:val="0"/>
        </w:rPr>
      </w:r>
    </w:p>
    <w:p w:rsidR="00000000" w:rsidDel="00000000" w:rsidP="00000000" w:rsidRDefault="00000000" w:rsidRPr="00000000" w14:paraId="0000012E">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2F">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30">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31">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32">
      <w:pPr>
        <w:spacing w:line="276" w:lineRule="auto"/>
        <w:ind w:left="360" w:firstLine="0"/>
        <w:jc w:val="both"/>
        <w:rPr/>
      </w:pPr>
      <w:r w:rsidDel="00000000" w:rsidR="00000000" w:rsidRPr="00000000">
        <w:rPr>
          <w:rtl w:val="0"/>
        </w:rPr>
      </w:r>
    </w:p>
    <w:p w:rsidR="00000000" w:rsidDel="00000000" w:rsidP="00000000" w:rsidRDefault="00000000" w:rsidRPr="00000000" w14:paraId="00000133">
      <w:pPr>
        <w:spacing w:line="276" w:lineRule="auto"/>
        <w:ind w:left="360" w:firstLine="0"/>
        <w:jc w:val="both"/>
        <w:rPr/>
      </w:pPr>
      <w:r w:rsidDel="00000000" w:rsidR="00000000" w:rsidRPr="00000000">
        <w:rPr>
          <w:rtl w:val="0"/>
        </w:rPr>
        <w:t xml:space="preserve">Semnătură/ ștampilă         ______________________________</w:t>
      </w:r>
    </w:p>
    <w:p w:rsidR="00000000" w:rsidDel="00000000" w:rsidP="00000000" w:rsidRDefault="00000000" w:rsidRPr="00000000" w14:paraId="00000134">
      <w:pPr>
        <w:spacing w:after="200" w:line="276" w:lineRule="auto"/>
        <w:rPr>
          <w:b w:val="1"/>
          <w:bCs w:val="1"/>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35">
      <w:pPr>
        <w:ind w:left="360" w:firstLine="0"/>
        <w:rPr>
          <w:b w:val="1"/>
          <w:bCs w:val="1"/>
        </w:rPr>
      </w:pPr>
      <w:r w:rsidDel="00000000" w:rsidR="00000000" w:rsidRPr="00000000">
        <w:rPr>
          <w:b w:val="1"/>
          <w:bCs w:val="1"/>
          <w:rtl w:val="0"/>
        </w:rPr>
        <w:t xml:space="preserve">Anexa nr. 4</w:t>
      </w:r>
    </w:p>
    <w:p w:rsidR="00000000" w:rsidDel="00000000" w:rsidP="00000000" w:rsidRDefault="00000000" w:rsidRPr="00000000" w14:paraId="00000136">
      <w:pPr>
        <w:ind w:left="360" w:firstLine="0"/>
        <w:rPr>
          <w:b w:val="1"/>
          <w:bCs w:val="1"/>
        </w:rPr>
      </w:pPr>
      <w:r w:rsidDel="00000000" w:rsidR="00000000" w:rsidRPr="00000000">
        <w:rPr>
          <w:rtl w:val="0"/>
        </w:rPr>
      </w:r>
    </w:p>
    <w:p w:rsidR="00000000" w:rsidDel="00000000" w:rsidP="00000000" w:rsidRDefault="00000000" w:rsidRPr="00000000" w14:paraId="00000137">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38">
      <w:pPr>
        <w:spacing w:line="276" w:lineRule="auto"/>
        <w:ind w:left="360" w:firstLine="0"/>
        <w:jc w:val="both"/>
        <w:rPr/>
      </w:pPr>
      <w:r w:rsidDel="00000000" w:rsidR="00000000" w:rsidRPr="00000000">
        <w:rPr>
          <w:rtl w:val="0"/>
        </w:rPr>
      </w:r>
    </w:p>
    <w:p w:rsidR="00000000" w:rsidDel="00000000" w:rsidP="00000000" w:rsidRDefault="00000000" w:rsidRPr="00000000" w14:paraId="00000139">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3A">
      <w:pPr>
        <w:spacing w:line="276" w:lineRule="auto"/>
        <w:ind w:left="360" w:firstLine="0"/>
        <w:jc w:val="both"/>
        <w:rPr>
          <w:b w:val="1"/>
          <w:bCs w:val="1"/>
        </w:rPr>
      </w:pPr>
      <w:r w:rsidDel="00000000" w:rsidR="00000000" w:rsidRPr="00000000">
        <w:rPr>
          <w:rtl w:val="0"/>
        </w:rPr>
        <w:t xml:space="preserve">Cumpărător:</w:t>
      </w:r>
      <w:r w:rsidDel="00000000" w:rsidR="00000000" w:rsidRPr="00000000">
        <w:rPr>
          <w:b w:val="1"/>
          <w:bCs w:val="1"/>
          <w:rtl w:val="0"/>
        </w:rPr>
        <w:t xml:space="preserve">AO Gender-Centru</w:t>
      </w:r>
    </w:p>
    <w:p w:rsidR="00000000" w:rsidDel="00000000" w:rsidP="00000000" w:rsidRDefault="00000000" w:rsidRPr="00000000" w14:paraId="0000013B">
      <w:pPr>
        <w:spacing w:line="276" w:lineRule="auto"/>
        <w:ind w:left="360" w:firstLine="0"/>
        <w:jc w:val="both"/>
        <w:rPr/>
      </w:pPr>
      <w:r w:rsidDel="00000000" w:rsidR="00000000" w:rsidRPr="00000000">
        <w:rPr>
          <w:rtl w:val="0"/>
        </w:rPr>
      </w:r>
    </w:p>
    <w:p w:rsidR="00000000" w:rsidDel="00000000" w:rsidP="00000000" w:rsidRDefault="00000000" w:rsidRPr="00000000" w14:paraId="0000013C">
      <w:pPr>
        <w:spacing w:line="276" w:lineRule="auto"/>
        <w:ind w:left="360" w:firstLine="0"/>
        <w:jc w:val="both"/>
        <w:rPr>
          <w:i w:val="1"/>
          <w:iCs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 pentru supraviețuitoarele violenței</w:t>
      </w:r>
    </w:p>
    <w:p w:rsidR="00000000" w:rsidDel="00000000" w:rsidP="00000000" w:rsidRDefault="00000000" w:rsidRPr="00000000" w14:paraId="0000013D">
      <w:pPr>
        <w:spacing w:line="276" w:lineRule="auto"/>
        <w:ind w:left="360" w:firstLine="0"/>
        <w:jc w:val="both"/>
        <w:rPr/>
      </w:pPr>
      <w:r w:rsidDel="00000000" w:rsidR="00000000" w:rsidRPr="00000000">
        <w:rPr>
          <w:rtl w:val="0"/>
        </w:rPr>
      </w:r>
    </w:p>
    <w:p w:rsidR="00000000" w:rsidDel="00000000" w:rsidP="00000000" w:rsidRDefault="00000000" w:rsidRPr="00000000" w14:paraId="0000013E">
      <w:pPr>
        <w:numPr>
          <w:ilvl w:val="0"/>
          <w:numId w:val="22"/>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tbl>
      <w:tblPr>
        <w:tblStyle w:val="Table4"/>
        <w:tblW w:w="97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83"/>
        <w:gridCol w:w="2160"/>
        <w:gridCol w:w="1839"/>
        <w:gridCol w:w="1911"/>
        <w:gridCol w:w="1639"/>
        <w:gridCol w:w="1798"/>
        <w:tblGridChange w:id="0">
          <w:tblGrid>
            <w:gridCol w:w="383"/>
            <w:gridCol w:w="2160"/>
            <w:gridCol w:w="1839"/>
            <w:gridCol w:w="1911"/>
            <w:gridCol w:w="1639"/>
            <w:gridCol w:w="1798"/>
          </w:tblGrid>
        </w:tblGridChange>
      </w:tblGrid>
      <w:tr>
        <w:trPr>
          <w:cantSplit w:val="0"/>
          <w:tblHeader w:val="1"/>
        </w:trPr>
        <w:tc>
          <w:tcPr>
            <w:vAlign w:val="center"/>
          </w:tcPr>
          <w:p w:rsidR="00000000" w:rsidDel="00000000" w:rsidP="00000000" w:rsidRDefault="00000000" w:rsidRPr="00000000" w14:paraId="0000013F">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40">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41">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42">
            <w:pPr>
              <w:jc w:val="center"/>
              <w:rPr>
                <w:b w:val="1"/>
                <w:bCs w:val="1"/>
              </w:rPr>
            </w:pPr>
            <w:r w:rsidDel="00000000" w:rsidR="00000000" w:rsidRPr="00000000">
              <w:rPr>
                <w:b w:val="1"/>
                <w:bCs w:val="1"/>
                <w:rtl w:val="0"/>
              </w:rPr>
              <w:t xml:space="preserve">Cantitate estimată (lună/apartament)</w:t>
            </w:r>
          </w:p>
        </w:tc>
        <w:tc>
          <w:tcPr/>
          <w:p w:rsidR="00000000" w:rsidDel="00000000" w:rsidP="00000000" w:rsidRDefault="00000000" w:rsidRPr="00000000" w14:paraId="00000143">
            <w:pPr>
              <w:jc w:val="center"/>
              <w:rPr>
                <w:b w:val="1"/>
                <w:bCs w:val="1"/>
              </w:rPr>
            </w:pPr>
            <w:r w:rsidDel="00000000" w:rsidR="00000000" w:rsidRPr="00000000">
              <w:rPr>
                <w:b w:val="1"/>
                <w:bCs w:val="1"/>
                <w:rtl w:val="0"/>
              </w:rPr>
              <w:t xml:space="preserve">Preț unitar în MDL (fără TVA)</w:t>
            </w:r>
          </w:p>
        </w:tc>
        <w:tc>
          <w:tcPr/>
          <w:p w:rsidR="00000000" w:rsidDel="00000000" w:rsidP="00000000" w:rsidRDefault="00000000" w:rsidRPr="00000000" w14:paraId="00000144">
            <w:pPr>
              <w:jc w:val="center"/>
              <w:rPr>
                <w:b w:val="1"/>
                <w:bCs w:val="1"/>
              </w:rPr>
            </w:pPr>
            <w:r w:rsidDel="00000000" w:rsidR="00000000" w:rsidRPr="00000000">
              <w:rPr>
                <w:b w:val="1"/>
                <w:bCs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45">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46">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47">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48">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49">
            <w:pPr>
              <w:rPr/>
            </w:pPr>
            <w:r w:rsidDel="00000000" w:rsidR="00000000" w:rsidRPr="00000000">
              <w:rPr>
                <w:rtl w:val="0"/>
              </w:rPr>
            </w:r>
          </w:p>
        </w:tc>
        <w:tc>
          <w:tcPr>
            <w:shd w:fill="auto" w:val="clear"/>
          </w:tcPr>
          <w:p w:rsidR="00000000" w:rsidDel="00000000" w:rsidP="00000000" w:rsidRDefault="00000000" w:rsidRPr="00000000" w14:paraId="0000014A">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B">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4C">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4D">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4E">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4F">
            <w:pPr>
              <w:rPr/>
            </w:pPr>
            <w:r w:rsidDel="00000000" w:rsidR="00000000" w:rsidRPr="00000000">
              <w:rPr>
                <w:rtl w:val="0"/>
              </w:rPr>
            </w:r>
          </w:p>
        </w:tc>
        <w:tc>
          <w:tcPr>
            <w:shd w:fill="auto" w:val="clear"/>
          </w:tcPr>
          <w:p w:rsidR="00000000" w:rsidDel="00000000" w:rsidP="00000000" w:rsidRDefault="00000000" w:rsidRPr="00000000" w14:paraId="00000150">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1">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52">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53">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54">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55">
            <w:pPr>
              <w:rPr/>
            </w:pPr>
            <w:r w:rsidDel="00000000" w:rsidR="00000000" w:rsidRPr="00000000">
              <w:rPr>
                <w:rtl w:val="0"/>
              </w:rPr>
            </w:r>
          </w:p>
        </w:tc>
        <w:tc>
          <w:tcPr>
            <w:shd w:fill="auto" w:val="clear"/>
          </w:tcPr>
          <w:p w:rsidR="00000000" w:rsidDel="00000000" w:rsidP="00000000" w:rsidRDefault="00000000" w:rsidRPr="00000000" w14:paraId="00000156">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7">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58">
            <w:pPr>
              <w:rPr/>
            </w:pPr>
            <w:r w:rsidDel="00000000" w:rsidR="00000000" w:rsidRPr="00000000">
              <w:rPr>
                <w:rtl w:val="0"/>
              </w:rPr>
              <w:t xml:space="preserve">Comision companie imobiliară, care poate fi compus, după situație, din taxe și impozite plătite de către companie și comision reținut pentru prestarea serviciilor</w:t>
            </w:r>
          </w:p>
        </w:tc>
        <w:tc>
          <w:tcPr>
            <w:shd w:fill="auto" w:val="clear"/>
            <w:vAlign w:val="center"/>
          </w:tcPr>
          <w:p w:rsidR="00000000" w:rsidDel="00000000" w:rsidP="00000000" w:rsidRDefault="00000000" w:rsidRPr="00000000" w14:paraId="00000159">
            <w:pPr>
              <w:rPr/>
            </w:pPr>
            <w:r w:rsidDel="00000000" w:rsidR="00000000" w:rsidRPr="00000000">
              <w:rPr>
                <w:rtl w:val="0"/>
              </w:rPr>
            </w:r>
          </w:p>
        </w:tc>
        <w:tc>
          <w:tcPr>
            <w:shd w:fill="auto" w:val="clear"/>
            <w:vAlign w:val="center"/>
          </w:tcPr>
          <w:p w:rsidR="00000000" w:rsidDel="00000000" w:rsidP="00000000" w:rsidRDefault="00000000" w:rsidRPr="00000000" w14:paraId="0000015A">
            <w:pPr>
              <w:rPr/>
            </w:pPr>
            <w:r w:rsidDel="00000000" w:rsidR="00000000" w:rsidRPr="00000000">
              <w:rPr>
                <w:rtl w:val="0"/>
              </w:rPr>
            </w:r>
          </w:p>
        </w:tc>
        <w:tc>
          <w:tcPr>
            <w:shd w:fill="auto" w:val="clear"/>
          </w:tcPr>
          <w:p w:rsidR="00000000" w:rsidDel="00000000" w:rsidP="00000000" w:rsidRDefault="00000000" w:rsidRPr="00000000" w14:paraId="0000015B">
            <w:pPr>
              <w:rPr/>
            </w:pPr>
            <w:r w:rsidDel="00000000" w:rsidR="00000000" w:rsidRPr="00000000">
              <w:rPr>
                <w:rtl w:val="0"/>
              </w:rPr>
            </w:r>
          </w:p>
        </w:tc>
        <w:tc>
          <w:tcPr>
            <w:shd w:fill="auto" w:val="clear"/>
          </w:tcPr>
          <w:p w:rsidR="00000000" w:rsidDel="00000000" w:rsidP="00000000" w:rsidRDefault="00000000" w:rsidRPr="00000000" w14:paraId="0000015C">
            <w:pPr>
              <w:rPr/>
            </w:pPr>
            <w:r w:rsidDel="00000000" w:rsidR="00000000" w:rsidRPr="00000000">
              <w:rPr>
                <w:rtl w:val="0"/>
              </w:rPr>
            </w:r>
          </w:p>
        </w:tc>
      </w:tr>
    </w:tbl>
    <w:p w:rsidR="00000000" w:rsidDel="00000000" w:rsidP="00000000" w:rsidRDefault="00000000" w:rsidRPr="00000000" w14:paraId="0000015D">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5E">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5F">
      <w:pPr>
        <w:ind w:left="360" w:firstLine="0"/>
        <w:rPr>
          <w:i w:val="1"/>
          <w:iCs w:val="1"/>
        </w:rPr>
      </w:pPr>
      <w:r w:rsidDel="00000000" w:rsidR="00000000" w:rsidRPr="00000000">
        <w:rPr>
          <w:rtl w:val="0"/>
        </w:rPr>
      </w:r>
    </w:p>
    <w:p w:rsidR="00000000" w:rsidDel="00000000" w:rsidP="00000000" w:rsidRDefault="00000000" w:rsidRPr="00000000" w14:paraId="00000160">
      <w:pPr>
        <w:spacing w:line="276" w:lineRule="auto"/>
        <w:ind w:left="360" w:firstLine="547"/>
        <w:jc w:val="both"/>
        <w:rPr/>
      </w:pPr>
      <w:r w:rsidDel="00000000" w:rsidR="00000000" w:rsidRPr="00000000">
        <w:rPr>
          <w:b w:val="1"/>
          <w:bCs w:val="1"/>
          <w:u w:val="single"/>
          <w:rtl w:val="0"/>
        </w:rPr>
        <w:t xml:space="preserve">Preț Fix: </w:t>
      </w:r>
      <w:r w:rsidDel="00000000" w:rsidR="00000000" w:rsidRPr="00000000">
        <w:rPr>
          <w:rtl w:val="0"/>
        </w:rPr>
        <w:t xml:space="preserve">Prețurile indicate în oferta financiară reprezintă valori estimative/medii, calculate în baza condițiilor pieței imobiliare existente la momentul depunerii ofertei, și au rol orientativ pentru evaluarea ofertelor în cadrul procedurii de achiziție. Având în vedere caracterul volatil al pieței de locațiune a spațiilor locative, prețurile aplicabile pentru fiecare solicitare concretă de servicii vor fi determinate în funcție de condițiile reale ale pieței la momentul prestării serviciului și de caracteristicile specifice ale spațiului identificat, inclusiv amplasarea, suprafața, starea locuinței și condițiile locative oferite. </w:t>
      </w:r>
    </w:p>
    <w:p w:rsidR="00000000" w:rsidDel="00000000" w:rsidP="00000000" w:rsidRDefault="00000000" w:rsidRPr="00000000" w14:paraId="00000161">
      <w:pPr>
        <w:spacing w:line="276" w:lineRule="auto"/>
        <w:ind w:left="360" w:firstLine="547"/>
        <w:jc w:val="both"/>
        <w:rPr/>
      </w:pPr>
      <w:r w:rsidDel="00000000" w:rsidR="00000000" w:rsidRPr="00000000">
        <w:rPr>
          <w:rtl w:val="0"/>
        </w:rPr>
        <w:t xml:space="preserve">Pentru fiecare solicitare individuală, Furnizorul va prezenta opțiuni locative și prețurile aferente existente pe piață la acel moment, iar prețul de facto aplicabil va fi confirmat de Cumpărător prin act adițional și/sau prin documentele contractuale aferente locațiunii. Plata se va efectua exclusiv pentru serviciile efectiv prestate, conform necesităților proiectului. Valoarea totală a contractului reprezintă o valoare estimativă și nu constituie un angajament ferm privind volumul sau valoarea serviciilor care vor fi contractate efectiv. Prețul total convenit pentru livrarea produsului și a serviciilor asociate este de …………… MDL, fără TVA.</w:t>
      </w:r>
    </w:p>
    <w:p w:rsidR="00000000" w:rsidDel="00000000" w:rsidP="00000000" w:rsidRDefault="00000000" w:rsidRPr="00000000" w14:paraId="00000162">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63">
      <w:pPr>
        <w:numPr>
          <w:ilvl w:val="0"/>
          <w:numId w:val="22"/>
        </w:numPr>
        <w:pBdr>
          <w:top w:space="0" w:sz="0" w:val="nil"/>
          <w:left w:space="0" w:sz="0" w:val="nil"/>
          <w:bottom w:space="0" w:sz="0" w:val="nil"/>
          <w:right w:space="0" w:sz="0" w:val="nil"/>
          <w:between w:space="0" w:sz="0" w:val="nil"/>
        </w:pBdr>
        <w:spacing w:line="360" w:lineRule="auto"/>
        <w:ind w:left="1080" w:hanging="360"/>
        <w:jc w:val="both"/>
        <w:rPr>
          <w:b w:val="1"/>
          <w:bCs w:val="1"/>
          <w:color w:val="000000"/>
          <w:u w:val="single"/>
        </w:rPr>
      </w:pPr>
      <w:r w:rsidDel="00000000" w:rsidR="00000000" w:rsidRPr="00000000">
        <w:rPr>
          <w:b w:val="1"/>
          <w:bCs w:val="1"/>
          <w:color w:val="000000"/>
          <w:u w:val="single"/>
          <w:rtl w:val="0"/>
        </w:rPr>
        <w:t xml:space="preserve">Depunerea Ofertei</w:t>
      </w:r>
    </w:p>
    <w:p w:rsidR="00000000" w:rsidDel="00000000" w:rsidP="00000000" w:rsidRDefault="00000000" w:rsidRPr="00000000" w14:paraId="00000164">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Rule="auto"/>
        <w:ind w:left="1080" w:firstLine="0"/>
        <w:jc w:val="both"/>
        <w:rPr>
          <w:b w:val="1"/>
          <w:bCs w:val="1"/>
          <w:i w:val="1"/>
          <w:iCs w:val="1"/>
          <w:color w:val="000000"/>
          <w:highlight w:val="yellow"/>
        </w:rPr>
      </w:pPr>
      <w:r w:rsidDel="00000000" w:rsidR="00000000" w:rsidRPr="00000000">
        <w:rPr>
          <w:rtl w:val="0"/>
        </w:rPr>
      </w:r>
    </w:p>
    <w:p w:rsidR="00000000" w:rsidDel="00000000" w:rsidP="00000000" w:rsidRDefault="00000000" w:rsidRPr="00000000" w14:paraId="00000166">
      <w:pPr>
        <w:numPr>
          <w:ilvl w:val="0"/>
          <w:numId w:val="22"/>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67">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68">
      <w:pPr>
        <w:numPr>
          <w:ilvl w:val="0"/>
          <w:numId w:val="22"/>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69">
      <w:pPr>
        <w:spacing w:line="276" w:lineRule="auto"/>
        <w:ind w:left="360" w:firstLine="0"/>
        <w:jc w:val="both"/>
        <w:rPr/>
      </w:pPr>
      <w:r w:rsidDel="00000000" w:rsidR="00000000" w:rsidRPr="00000000">
        <w:rPr>
          <w:rtl w:val="0"/>
        </w:rPr>
      </w:r>
    </w:p>
    <w:p w:rsidR="00000000" w:rsidDel="00000000" w:rsidP="00000000" w:rsidRDefault="00000000" w:rsidRPr="00000000" w14:paraId="0000016A">
      <w:pPr>
        <w:numPr>
          <w:ilvl w:val="0"/>
          <w:numId w:val="22"/>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6B">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6C">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6D">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6E">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6F">
      <w:pPr>
        <w:spacing w:line="276" w:lineRule="auto"/>
        <w:ind w:left="360" w:firstLine="708"/>
        <w:jc w:val="both"/>
        <w:rPr/>
      </w:pPr>
      <w:r w:rsidDel="00000000" w:rsidR="00000000" w:rsidRPr="00000000">
        <w:rPr>
          <w:rtl w:val="0"/>
        </w:rPr>
      </w:r>
    </w:p>
    <w:p w:rsidR="00000000" w:rsidDel="00000000" w:rsidP="00000000" w:rsidRDefault="00000000" w:rsidRPr="00000000" w14:paraId="00000170">
      <w:pPr>
        <w:numPr>
          <w:ilvl w:val="0"/>
          <w:numId w:val="22"/>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bCs w:val="1"/>
          <w:color w:val="000000"/>
          <w:u w:val="single"/>
          <w:rtl w:val="0"/>
        </w:rPr>
        <w:t xml:space="preserve">Plata </w:t>
      </w:r>
      <w:r w:rsidDel="00000000" w:rsidR="00000000" w:rsidRPr="00000000">
        <w:rPr>
          <w:b w:val="1"/>
          <w:bCs w:val="1"/>
          <w:color w:val="000000"/>
          <w:rtl w:val="0"/>
        </w:rPr>
        <w:t xml:space="preserve">pentru factura emisă</w:t>
      </w:r>
      <w:r w:rsidDel="00000000" w:rsidR="00000000" w:rsidRPr="00000000">
        <w:rPr>
          <w:color w:val="000000"/>
          <w:rtl w:val="0"/>
        </w:rPr>
        <w:t xml:space="preserve"> va fi făcută după cum urmează: Plată 100% în avans după semnarea Actului de Primire-Predare.</w:t>
      </w:r>
    </w:p>
    <w:p w:rsidR="00000000" w:rsidDel="00000000" w:rsidP="00000000" w:rsidRDefault="00000000" w:rsidRPr="00000000" w14:paraId="00000171">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72">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73">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74">
      <w:pPr>
        <w:numPr>
          <w:ilvl w:val="0"/>
          <w:numId w:val="2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u w:val="single"/>
          <w:rtl w:val="0"/>
        </w:rPr>
        <w:t xml:space="preserve">Forța majoră:</w:t>
      </w:r>
      <w:r w:rsidDel="00000000" w:rsidR="00000000" w:rsidRPr="00000000">
        <w:rPr>
          <w:color w:val="000000"/>
          <w:rtl w:val="0"/>
        </w:rPr>
        <w:t xml:space="preserve">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75">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76">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77">
      <w:pPr>
        <w:spacing w:line="276" w:lineRule="auto"/>
        <w:ind w:left="1080" w:hanging="720"/>
        <w:jc w:val="both"/>
        <w:rPr/>
      </w:pPr>
      <w:r w:rsidDel="00000000" w:rsidR="00000000" w:rsidRPr="00000000">
        <w:rPr>
          <w:rtl w:val="0"/>
        </w:rPr>
      </w:r>
    </w:p>
    <w:p w:rsidR="00000000" w:rsidDel="00000000" w:rsidP="00000000" w:rsidRDefault="00000000" w:rsidRPr="00000000" w14:paraId="00000178">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79">
      <w:pPr>
        <w:spacing w:line="276" w:lineRule="auto"/>
        <w:jc w:val="both"/>
        <w:rPr/>
      </w:pPr>
      <w:r w:rsidDel="00000000" w:rsidR="00000000" w:rsidRPr="00000000">
        <w:rPr>
          <w:rtl w:val="0"/>
        </w:rPr>
        <w:tab/>
      </w:r>
    </w:p>
    <w:p w:rsidR="00000000" w:rsidDel="00000000" w:rsidP="00000000" w:rsidRDefault="00000000" w:rsidRPr="00000000" w14:paraId="0000017A">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7B">
      <w:pPr>
        <w:spacing w:line="276" w:lineRule="auto"/>
        <w:jc w:val="both"/>
        <w:rPr/>
      </w:pPr>
      <w:r w:rsidDel="00000000" w:rsidR="00000000" w:rsidRPr="00000000">
        <w:rPr>
          <w:rtl w:val="0"/>
        </w:rPr>
        <w:tab/>
      </w:r>
    </w:p>
    <w:p w:rsidR="00000000" w:rsidDel="00000000" w:rsidP="00000000" w:rsidRDefault="00000000" w:rsidRPr="00000000" w14:paraId="0000017C">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7D">
      <w:pPr>
        <w:spacing w:line="276" w:lineRule="auto"/>
        <w:jc w:val="both"/>
        <w:rPr/>
      </w:pPr>
      <w:r w:rsidDel="00000000" w:rsidR="00000000" w:rsidRPr="00000000">
        <w:rPr>
          <w:rtl w:val="0"/>
        </w:rPr>
      </w:r>
    </w:p>
    <w:p w:rsidR="00000000" w:rsidDel="00000000" w:rsidP="00000000" w:rsidRDefault="00000000" w:rsidRPr="00000000" w14:paraId="0000017E">
      <w:pPr>
        <w:spacing w:line="276" w:lineRule="auto"/>
        <w:jc w:val="both"/>
        <w:rPr/>
      </w:pPr>
      <w:r w:rsidDel="00000000" w:rsidR="00000000" w:rsidRPr="00000000">
        <w:rPr>
          <w:rtl w:val="0"/>
        </w:rPr>
      </w:r>
    </w:p>
    <w:p w:rsidR="00000000" w:rsidDel="00000000" w:rsidP="00000000" w:rsidRDefault="00000000" w:rsidRPr="00000000" w14:paraId="0000017F">
      <w:pPr>
        <w:spacing w:line="276" w:lineRule="auto"/>
        <w:jc w:val="both"/>
        <w:rPr/>
      </w:pPr>
      <w:r w:rsidDel="00000000" w:rsidR="00000000" w:rsidRPr="00000000">
        <w:rPr>
          <w:rtl w:val="0"/>
        </w:rPr>
      </w:r>
    </w:p>
    <w:p w:rsidR="00000000" w:rsidDel="00000000" w:rsidP="00000000" w:rsidRDefault="00000000" w:rsidRPr="00000000" w14:paraId="00000180">
      <w:pPr>
        <w:spacing w:line="276" w:lineRule="auto"/>
        <w:jc w:val="both"/>
        <w:rPr/>
      </w:pPr>
      <w:r w:rsidDel="00000000" w:rsidR="00000000" w:rsidRPr="00000000">
        <w:rPr>
          <w:rtl w:val="0"/>
        </w:rPr>
      </w:r>
    </w:p>
    <w:p w:rsidR="00000000" w:rsidDel="00000000" w:rsidP="00000000" w:rsidRDefault="00000000" w:rsidRPr="00000000" w14:paraId="00000181">
      <w:pPr>
        <w:spacing w:line="276" w:lineRule="auto"/>
        <w:jc w:val="both"/>
        <w:rPr/>
      </w:pPr>
      <w:r w:rsidDel="00000000" w:rsidR="00000000" w:rsidRPr="00000000">
        <w:rPr>
          <w:rtl w:val="0"/>
        </w:rPr>
      </w:r>
    </w:p>
    <w:p w:rsidR="00000000" w:rsidDel="00000000" w:rsidP="00000000" w:rsidRDefault="00000000" w:rsidRPr="00000000" w14:paraId="00000182">
      <w:pPr>
        <w:spacing w:after="200" w:line="276" w:lineRule="auto"/>
        <w:rPr/>
        <w:sectPr>
          <w:type w:val="continuous"/>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83">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84">
      <w:pPr>
        <w:spacing w:line="276" w:lineRule="auto"/>
        <w:jc w:val="both"/>
        <w:rPr/>
      </w:pPr>
      <w:r w:rsidDel="00000000" w:rsidR="00000000" w:rsidRPr="00000000">
        <w:rPr>
          <w:rtl w:val="0"/>
        </w:rPr>
      </w:r>
    </w:p>
    <w:p w:rsidR="00000000" w:rsidDel="00000000" w:rsidP="00000000" w:rsidRDefault="00000000" w:rsidRPr="00000000" w14:paraId="00000185">
      <w:pPr>
        <w:spacing w:after="120" w:line="276" w:lineRule="auto"/>
        <w:jc w:val="both"/>
        <w:rPr>
          <w:color w:val="000000"/>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Ofertant</w:t>
      </w:r>
    </w:p>
    <w:p w:rsidR="00000000" w:rsidDel="00000000" w:rsidP="00000000" w:rsidRDefault="00000000" w:rsidRPr="00000000" w14:paraId="00000187">
      <w:pPr>
        <w:rPr/>
      </w:pPr>
      <w:r w:rsidDel="00000000" w:rsidR="00000000" w:rsidRPr="00000000">
        <w:rPr>
          <w:rtl w:val="0"/>
        </w:rPr>
        <w:t xml:space="preserve">__________________</w:t>
      </w:r>
    </w:p>
    <w:p w:rsidR="00000000" w:rsidDel="00000000" w:rsidP="00000000" w:rsidRDefault="00000000" w:rsidRPr="00000000" w14:paraId="00000188">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8B">
      <w:pPr>
        <w:jc w:val="center"/>
        <w:rPr>
          <w:b w:val="1"/>
          <w:bCs w:val="1"/>
        </w:rPr>
      </w:pPr>
      <w:r w:rsidDel="00000000" w:rsidR="00000000" w:rsidRPr="00000000">
        <w:rPr>
          <w:rtl w:val="0"/>
        </w:rPr>
      </w:r>
    </w:p>
    <w:p w:rsidR="00000000" w:rsidDel="00000000" w:rsidP="00000000" w:rsidRDefault="00000000" w:rsidRPr="00000000" w14:paraId="0000018C">
      <w:pPr>
        <w:spacing w:after="120" w:lineRule="auto"/>
        <w:jc w:val="both"/>
        <w:rPr>
          <w:b w:val="1"/>
          <w:bCs w:val="1"/>
        </w:rPr>
      </w:pPr>
      <w:r w:rsidDel="00000000" w:rsidR="00000000" w:rsidRPr="00000000">
        <w:rPr>
          <w:rtl w:val="0"/>
        </w:rPr>
        <w:t xml:space="preserve">Subscrisa [denumirea firmei, numele ofertantului], în calitate de Ofertant la procedura de achiziție </w:t>
      </w:r>
      <w:r w:rsidDel="00000000" w:rsidR="00000000" w:rsidRPr="00000000">
        <w:rPr>
          <w:rFonts w:ascii="Open Sans" w:cs="Open Sans" w:eastAsia="Open Sans" w:hAnsi="Open Sans"/>
          <w:color w:val="3f4257"/>
          <w:sz w:val="20"/>
          <w:szCs w:val="20"/>
          <w:highlight w:val="white"/>
          <w:rtl w:val="0"/>
        </w:rPr>
        <w:t xml:space="preserve">MD-</w:t>
      </w:r>
      <w:r w:rsidDel="00000000" w:rsidR="00000000" w:rsidRPr="00000000">
        <w:rPr>
          <w:b w:val="1"/>
          <w:bCs w:val="1"/>
          <w:rtl w:val="0"/>
        </w:rPr>
        <w:t xml:space="preserve">AGC-552874-NC-RFQ</w:t>
      </w:r>
      <w:r w:rsidDel="00000000" w:rsidR="00000000" w:rsidRPr="00000000">
        <w:rPr>
          <w:rtl w:val="0"/>
        </w:rPr>
        <w:t xml:space="preserve"> pentru atribuirea contractului pentru prestarea serviciilor de chirie a locuințelor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8D">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8E">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8F">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90">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91">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92">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93">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94">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95">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96">
      <w:pPr>
        <w:spacing w:after="120" w:lineRule="auto"/>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________________________</w:t>
      </w:r>
    </w:p>
    <w:p w:rsidR="00000000" w:rsidDel="00000000" w:rsidP="00000000" w:rsidRDefault="00000000" w:rsidRPr="00000000" w14:paraId="00000198">
      <w:pPr>
        <w:rPr/>
      </w:pPr>
      <w:r w:rsidDel="00000000" w:rsidR="00000000" w:rsidRPr="00000000">
        <w:rPr>
          <w:rtl w:val="0"/>
        </w:rPr>
        <w:t xml:space="preserve">Nume Ofertant</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______________________</w:t>
      </w:r>
    </w:p>
    <w:p w:rsidR="00000000" w:rsidDel="00000000" w:rsidP="00000000" w:rsidRDefault="00000000" w:rsidRPr="00000000" w14:paraId="0000019B">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b w:val="1"/>
          <w:bCs w:val="1"/>
        </w:rPr>
      </w:pPr>
      <w:r w:rsidDel="00000000" w:rsidR="00000000" w:rsidRPr="00000000">
        <w:rPr>
          <w:rtl w:val="0"/>
        </w:rPr>
      </w:r>
    </w:p>
    <w:p w:rsidR="00000000" w:rsidDel="00000000" w:rsidP="00000000" w:rsidRDefault="00000000" w:rsidRPr="00000000" w14:paraId="0000019E">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F">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A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cod fiscal [codul fiscal al companiei],</w:t>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A5">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A6">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A7">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Semnătură/ ștampila: _________________________</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spacing w:after="120" w:line="276" w:lineRule="auto"/>
        <w:jc w:val="both"/>
        <w:rPr>
          <w:b w:val="1"/>
          <w:bCs w:val="1"/>
          <w:color w:val="000000"/>
        </w:rPr>
      </w:pPr>
      <w:r w:rsidDel="00000000" w:rsidR="00000000" w:rsidRPr="00000000">
        <w:rPr>
          <w:rtl w:val="0"/>
        </w:rPr>
      </w:r>
    </w:p>
    <w:sectPr>
      <w:type w:val="continuous"/>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rebuchet MS"/>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21">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22">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lYDzhSf7ifHYQr5oQD7xFXyuA==">CgMxLjAyDmgubDRkejZ2Yno4dDF4Mg5oLmJlcWNvOXZtMjQzeDIOaC5nbXlsZDlueGljNWc4AHIhMXlodGp4anhMTk44dG5wRHF5SVp4bWNSWjhDSzhWdk4x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